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65420">
      <w:pPr>
        <w:jc w:val="center"/>
        <w:rPr>
          <w:rFonts w:hint="eastAsia" w:ascii="Times New Roman" w:hAnsi="Times New Roman" w:eastAsia="宋体" w:cs="Times New Roman"/>
          <w:b/>
          <w:bCs/>
          <w:sz w:val="32"/>
          <w:szCs w:val="40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40"/>
          <w:lang w:val="en-US" w:eastAsia="zh-CN"/>
        </w:rPr>
        <w:t>岩土所202</w:t>
      </w:r>
      <w:r>
        <w:rPr>
          <w:rFonts w:hint="eastAsia" w:ascii="Times New Roman" w:hAnsi="Times New Roman" w:eastAsia="宋体" w:cs="Times New Roman"/>
          <w:b/>
          <w:bCs/>
          <w:sz w:val="32"/>
          <w:szCs w:val="40"/>
          <w:lang w:val="en-US" w:eastAsia="zh-CN"/>
        </w:rPr>
        <w:t>6年度数控电动击实仪、粗粒土表面振动压实仪等10台仪器设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sz w:val="32"/>
          <w:szCs w:val="40"/>
          <w:lang w:val="en-US" w:eastAsia="zh-CN"/>
        </w:rPr>
        <w:t>备采购</w:t>
      </w:r>
      <w:r>
        <w:rPr>
          <w:rFonts w:hint="eastAsia" w:ascii="Times New Roman" w:hAnsi="Times New Roman" w:eastAsia="宋体" w:cs="Times New Roman"/>
          <w:b/>
          <w:bCs/>
          <w:sz w:val="32"/>
          <w:szCs w:val="40"/>
        </w:rPr>
        <w:t>评分</w:t>
      </w:r>
      <w:r>
        <w:rPr>
          <w:rFonts w:hint="eastAsia" w:ascii="Times New Roman" w:hAnsi="Times New Roman" w:eastAsia="宋体" w:cs="Times New Roman"/>
          <w:b/>
          <w:bCs/>
          <w:sz w:val="32"/>
          <w:szCs w:val="40"/>
        </w:rPr>
        <w:t>表</w:t>
      </w:r>
    </w:p>
    <w:tbl>
      <w:tblPr>
        <w:tblStyle w:val="4"/>
        <w:tblpPr w:leftFromText="180" w:rightFromText="180" w:vertAnchor="text" w:horzAnchor="page" w:tblpXSpec="center" w:tblpY="1"/>
        <w:tblOverlap w:val="never"/>
        <w:tblW w:w="9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131"/>
        <w:gridCol w:w="4850"/>
        <w:gridCol w:w="884"/>
        <w:gridCol w:w="483"/>
        <w:gridCol w:w="1025"/>
      </w:tblGrid>
      <w:tr w14:paraId="0457D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838" w:type="dxa"/>
            <w:gridSpan w:val="2"/>
            <w:shd w:val="clear" w:color="auto" w:fill="auto"/>
            <w:vAlign w:val="center"/>
          </w:tcPr>
          <w:p w14:paraId="132B0761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单位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名称</w:t>
            </w:r>
          </w:p>
        </w:tc>
        <w:tc>
          <w:tcPr>
            <w:tcW w:w="4850" w:type="dxa"/>
            <w:shd w:val="clear" w:color="auto" w:fill="auto"/>
            <w:vAlign w:val="center"/>
          </w:tcPr>
          <w:p w14:paraId="6387991E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6E1B4A1F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日期</w:t>
            </w:r>
          </w:p>
        </w:tc>
        <w:tc>
          <w:tcPr>
            <w:tcW w:w="1508" w:type="dxa"/>
            <w:gridSpan w:val="2"/>
            <w:shd w:val="clear" w:color="auto" w:fill="auto"/>
            <w:vAlign w:val="center"/>
          </w:tcPr>
          <w:p w14:paraId="1BDF3ED1"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7A4E6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747D57FD">
            <w:pPr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/>
                <w:sz w:val="32"/>
                <w:szCs w:val="40"/>
              </w:rPr>
              <w:br w:type="page"/>
            </w:r>
            <w:r>
              <w:rPr>
                <w:rFonts w:hint="eastAsia" w:ascii="宋体" w:hAnsi="宋体" w:cs="宋体"/>
                <w:color w:val="000000"/>
                <w:sz w:val="24"/>
              </w:rPr>
              <w:t>序号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10FA95B9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评分</w:t>
            </w:r>
          </w:p>
          <w:p w14:paraId="069B374E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因素</w:t>
            </w:r>
          </w:p>
        </w:tc>
        <w:tc>
          <w:tcPr>
            <w:tcW w:w="6217" w:type="dxa"/>
            <w:gridSpan w:val="3"/>
            <w:shd w:val="clear" w:color="auto" w:fill="auto"/>
            <w:vAlign w:val="center"/>
          </w:tcPr>
          <w:p w14:paraId="0FAA40FE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新宋体"/>
                <w:color w:val="000000"/>
                <w:kern w:val="0"/>
                <w:sz w:val="24"/>
                <w:lang w:bidi="ar"/>
              </w:rPr>
              <w:t>评分参考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16544B6B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赋分</w:t>
            </w:r>
          </w:p>
        </w:tc>
      </w:tr>
      <w:tr w14:paraId="03C27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3FD5C1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5AC630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价格</w:t>
            </w:r>
          </w:p>
          <w:p w14:paraId="3DB22E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因素</w:t>
            </w:r>
          </w:p>
          <w:p w14:paraId="5824AE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分）</w:t>
            </w:r>
          </w:p>
        </w:tc>
        <w:tc>
          <w:tcPr>
            <w:tcW w:w="6217" w:type="dxa"/>
            <w:gridSpan w:val="3"/>
            <w:shd w:val="clear" w:color="auto" w:fill="auto"/>
            <w:vAlign w:val="center"/>
          </w:tcPr>
          <w:p w14:paraId="29165766">
            <w:pPr>
              <w:widowControl/>
              <w:numPr>
                <w:ilvl w:val="0"/>
                <w:numId w:val="0"/>
              </w:numPr>
              <w:textAlignment w:val="center"/>
              <w:rPr>
                <w:rStyle w:val="6"/>
                <w:rFonts w:hint="eastAsia" w:eastAsia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以所有报价中的最低价为基准价，价格得分计算公式为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价格得分=（基准价/投标价）×</w:t>
            </w:r>
            <w:r>
              <w:rPr>
                <w:rFonts w:hint="eastAsia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5，结果保留两位小数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 w:bidi="ar"/>
              </w:rPr>
              <w:t>。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3F14F6E7"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 w:val="24"/>
              </w:rPr>
            </w:pPr>
          </w:p>
        </w:tc>
      </w:tr>
      <w:tr w14:paraId="60AC4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  <w:jc w:val="center"/>
        </w:trPr>
        <w:tc>
          <w:tcPr>
            <w:tcW w:w="707" w:type="dxa"/>
            <w:vAlign w:val="center"/>
          </w:tcPr>
          <w:p w14:paraId="0B84DFC1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</w:t>
            </w:r>
          </w:p>
        </w:tc>
        <w:tc>
          <w:tcPr>
            <w:tcW w:w="1131" w:type="dxa"/>
            <w:vAlign w:val="center"/>
          </w:tcPr>
          <w:p w14:paraId="45F18245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技术</w:t>
            </w:r>
          </w:p>
          <w:p w14:paraId="45E5D497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因素</w:t>
            </w:r>
          </w:p>
          <w:p w14:paraId="7CF59F5E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45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分）</w:t>
            </w:r>
          </w:p>
        </w:tc>
        <w:tc>
          <w:tcPr>
            <w:tcW w:w="6217" w:type="dxa"/>
            <w:gridSpan w:val="3"/>
            <w:vAlign w:val="center"/>
          </w:tcPr>
          <w:p w14:paraId="568319F9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 w:bidi="ar"/>
              </w:rPr>
              <w:t>试验设备各项核心参数完全满足</w:t>
            </w:r>
            <w:r>
              <w:rPr>
                <w:rFonts w:hint="eastAsia" w:cs="Times New Roman"/>
                <w:color w:val="000000"/>
                <w:kern w:val="0"/>
                <w:sz w:val="24"/>
                <w:lang w:val="en-US" w:eastAsia="zh-CN" w:bidi="ar"/>
              </w:rPr>
              <w:t>招标文件技术指标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 w:bidi="ar"/>
              </w:rPr>
              <w:t>要求，设备运行性能稳定、可靠性高；</w:t>
            </w:r>
          </w:p>
        </w:tc>
        <w:tc>
          <w:tcPr>
            <w:tcW w:w="1025" w:type="dxa"/>
            <w:vAlign w:val="center"/>
          </w:tcPr>
          <w:p w14:paraId="63DD5F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2DA0A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707" w:type="dxa"/>
            <w:vAlign w:val="center"/>
          </w:tcPr>
          <w:p w14:paraId="4E78BF92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</w:t>
            </w:r>
          </w:p>
        </w:tc>
        <w:tc>
          <w:tcPr>
            <w:tcW w:w="1131" w:type="dxa"/>
            <w:vAlign w:val="center"/>
          </w:tcPr>
          <w:p w14:paraId="5A698CC0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商务</w:t>
            </w:r>
          </w:p>
          <w:p w14:paraId="40C311A1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因素</w:t>
            </w:r>
          </w:p>
          <w:p w14:paraId="745699B7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分）</w:t>
            </w:r>
          </w:p>
        </w:tc>
        <w:tc>
          <w:tcPr>
            <w:tcW w:w="6217" w:type="dxa"/>
            <w:gridSpan w:val="3"/>
            <w:vAlign w:val="center"/>
          </w:tcPr>
          <w:p w14:paraId="7C4D9854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1.按要求提供完整且加盖公章的营业执照、法人身份证正反面扫描件、售后服务承诺书</w:t>
            </w:r>
            <w:r>
              <w:rPr>
                <w:rFonts w:hint="eastAsia" w:cs="Times New Roman"/>
                <w:color w:val="000000"/>
                <w:kern w:val="0"/>
                <w:sz w:val="24"/>
                <w:lang w:eastAsia="zh-CN" w:bidi="ar"/>
              </w:rPr>
              <w:t>、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设备报价清单</w:t>
            </w:r>
            <w:r>
              <w:rPr>
                <w:rFonts w:hint="eastAsia" w:cs="Times New Roman"/>
                <w:color w:val="000000"/>
                <w:kern w:val="0"/>
                <w:sz w:val="24"/>
                <w:lang w:val="en-US" w:eastAsia="zh-CN" w:bidi="ar"/>
              </w:rPr>
              <w:t>及供方调查表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，材料齐全、清晰；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2.完全响应询比采购技术文件中“应答人须知”的全部要求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 w:bidi="ar"/>
              </w:rPr>
              <w:t>。</w:t>
            </w:r>
          </w:p>
        </w:tc>
        <w:tc>
          <w:tcPr>
            <w:tcW w:w="1025" w:type="dxa"/>
            <w:vAlign w:val="center"/>
          </w:tcPr>
          <w:p w14:paraId="3A855F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5E05E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  <w:jc w:val="center"/>
        </w:trPr>
        <w:tc>
          <w:tcPr>
            <w:tcW w:w="707" w:type="dxa"/>
            <w:vAlign w:val="center"/>
          </w:tcPr>
          <w:p w14:paraId="3DDA72DC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</w:t>
            </w:r>
          </w:p>
        </w:tc>
        <w:tc>
          <w:tcPr>
            <w:tcW w:w="1131" w:type="dxa"/>
            <w:vAlign w:val="center"/>
          </w:tcPr>
          <w:p w14:paraId="66C1CAAB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售后</w:t>
            </w:r>
          </w:p>
          <w:p w14:paraId="0C299E8C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服务</w:t>
            </w:r>
          </w:p>
          <w:p w14:paraId="3FDF2F3C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分）</w:t>
            </w:r>
          </w:p>
        </w:tc>
        <w:tc>
          <w:tcPr>
            <w:tcW w:w="6217" w:type="dxa"/>
            <w:gridSpan w:val="3"/>
            <w:vAlign w:val="center"/>
          </w:tcPr>
          <w:p w14:paraId="42B61CA2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1.售后服务承诺明确，响应全面、可操作性强；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Fonts w:hint="eastAsia" w:cs="Times New Roman"/>
                <w:color w:val="000000"/>
                <w:kern w:val="0"/>
                <w:sz w:val="24"/>
                <w:lang w:val="en-US" w:eastAsia="zh-CN" w:bidi="ar"/>
              </w:rPr>
              <w:t>横向比对，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质保期周期符合或优于行业常规标准（常规不低于1年）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 w:bidi="ar"/>
              </w:rPr>
              <w:t>。</w:t>
            </w:r>
          </w:p>
        </w:tc>
        <w:tc>
          <w:tcPr>
            <w:tcW w:w="1025" w:type="dxa"/>
            <w:vAlign w:val="center"/>
          </w:tcPr>
          <w:p w14:paraId="1C74A4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06040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838" w:type="dxa"/>
            <w:gridSpan w:val="2"/>
            <w:vAlign w:val="center"/>
          </w:tcPr>
          <w:p w14:paraId="40A2E7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总分</w:t>
            </w:r>
          </w:p>
        </w:tc>
        <w:tc>
          <w:tcPr>
            <w:tcW w:w="7242" w:type="dxa"/>
            <w:gridSpan w:val="4"/>
            <w:vAlign w:val="center"/>
          </w:tcPr>
          <w:p w14:paraId="41A580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3799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838" w:type="dxa"/>
            <w:gridSpan w:val="2"/>
            <w:vAlign w:val="center"/>
          </w:tcPr>
          <w:p w14:paraId="54F61F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评分人</w:t>
            </w:r>
          </w:p>
        </w:tc>
        <w:tc>
          <w:tcPr>
            <w:tcW w:w="7242" w:type="dxa"/>
            <w:gridSpan w:val="4"/>
            <w:vAlign w:val="center"/>
          </w:tcPr>
          <w:p w14:paraId="33D496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7174CA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9F2C37"/>
    <w:multiLevelType w:val="singleLevel"/>
    <w:tmpl w:val="8D9F2C37"/>
    <w:lvl w:ilvl="0" w:tentative="0">
      <w:start w:val="1"/>
      <w:numFmt w:val="decimal"/>
      <w:pStyle w:val="3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D0DFB"/>
    <w:rsid w:val="27A31604"/>
    <w:rsid w:val="5C9E6B23"/>
    <w:rsid w:val="67C3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8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qFormat/>
    <w:uiPriority w:val="8"/>
    <w:pPr>
      <w:widowControl/>
      <w:wordWrap/>
      <w:autoSpaceDE/>
      <w:autoSpaceDN/>
      <w:jc w:val="both"/>
    </w:pPr>
    <w:rPr>
      <w:rFonts w:ascii="Times New Roman" w:hAnsi="Times New Roman" w:eastAsia="Times New Roman" w:cstheme="minorBidi"/>
      <w:w w:val="100"/>
      <w:sz w:val="21"/>
      <w:szCs w:val="21"/>
      <w:shd w:val="cle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Number"/>
    <w:basedOn w:val="1"/>
    <w:qFormat/>
    <w:uiPriority w:val="0"/>
    <w:pPr>
      <w:numPr>
        <w:ilvl w:val="0"/>
        <w:numId w:val="1"/>
      </w:numPr>
    </w:pPr>
  </w:style>
  <w:style w:type="character" w:customStyle="1" w:styleId="6">
    <w:name w:val="font1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标题 2 字符"/>
    <w:basedOn w:val="5"/>
    <w:link w:val="2"/>
    <w:qFormat/>
    <w:uiPriority w:val="9"/>
    <w:rPr>
      <w:rFonts w:ascii="Times New Roman" w:hAnsi="Times New Roman" w:eastAsia="Times New Roman" w:cstheme="minorBidi"/>
      <w:w w:val="100"/>
      <w:sz w:val="21"/>
      <w:szCs w:val="21"/>
      <w:shd w:val="cle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318</Characters>
  <Lines>0</Lines>
  <Paragraphs>0</Paragraphs>
  <TotalTime>2</TotalTime>
  <ScaleCrop>false</ScaleCrop>
  <LinksUpToDate>false</LinksUpToDate>
  <CharactersWithSpaces>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2026-06-08T13:46:00Z</dcterms:created>
  <dc:creator>Thinkpad</dc:creator>
  <cp:lastModifiedBy>徐新川</cp:lastModifiedBy>
  <dcterms:modified xsi:type="dcterms:W3CDTF">2026-09-17T03:16:05Z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eyJoZGlkIjoiMGRjYjNmYzlkNDQ1NzA5ZjljYjM1Y2M0MDdiYjNiZjMiLCJ1c2VySWQiOiI2Mjg3NDY4NTYifQ==</vt:lpwstr>
  </property>
  <property fmtid="{D5CDD505-2E9C-101B-9397-08002B2CF9AE}" pid="4" name="ICV">
    <vt:lpwstr>AFA014F42762433BA6A25E9A36E684AC_12</vt:lpwstr>
  </property>
</Properties>
</file>